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446A5" w14:textId="77777777" w:rsidR="0040305D" w:rsidRPr="0040305D" w:rsidRDefault="0040305D" w:rsidP="0040305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05D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proofErr w:type="spellStart"/>
      <w:r w:rsidRPr="0040305D">
        <w:rPr>
          <w:rFonts w:ascii="Times New Roman" w:hAnsi="Times New Roman" w:cs="Times New Roman"/>
          <w:b/>
          <w:sz w:val="28"/>
          <w:szCs w:val="28"/>
        </w:rPr>
        <w:t>листериоза</w:t>
      </w:r>
      <w:proofErr w:type="spellEnd"/>
    </w:p>
    <w:p w14:paraId="53365247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B2BEB9" w14:textId="5781CF57" w:rsidR="0040305D" w:rsidRPr="0040305D" w:rsidRDefault="0040305D" w:rsidP="004030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05D">
        <w:rPr>
          <w:rFonts w:ascii="Times New Roman" w:hAnsi="Times New Roman" w:cs="Times New Roman"/>
          <w:sz w:val="28"/>
          <w:szCs w:val="28"/>
        </w:rPr>
        <w:t>Листериоз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 xml:space="preserve"> – это опасное для жизни инфекционное заболевание, вызываемое бактерией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Listeria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monocytogenes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>, характеризуется многообразие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0305D">
        <w:rPr>
          <w:rFonts w:ascii="Times New Roman" w:hAnsi="Times New Roman" w:cs="Times New Roman"/>
          <w:sz w:val="28"/>
          <w:szCs w:val="28"/>
        </w:rPr>
        <w:t xml:space="preserve"> вариантов течения, форм заболевания и их проявлений, высокой летальностью у новорожденных и лиц с иммунодефицитами.</w:t>
      </w:r>
    </w:p>
    <w:p w14:paraId="53E02B27" w14:textId="2AF85DE1" w:rsidR="00A65EFC" w:rsidRPr="00A65EFC" w:rsidRDefault="00A65EFC" w:rsidP="00A65EF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FC">
        <w:rPr>
          <w:rFonts w:ascii="Times New Roman" w:hAnsi="Times New Roman" w:cs="Times New Roman"/>
          <w:sz w:val="28"/>
          <w:szCs w:val="28"/>
        </w:rPr>
        <w:t xml:space="preserve">Бактерия </w:t>
      </w:r>
      <w:proofErr w:type="spellStart"/>
      <w:r w:rsidRPr="00A65EFC">
        <w:rPr>
          <w:rFonts w:ascii="Times New Roman" w:hAnsi="Times New Roman" w:cs="Times New Roman"/>
          <w:sz w:val="28"/>
          <w:szCs w:val="28"/>
        </w:rPr>
        <w:t>Listeria</w:t>
      </w:r>
      <w:proofErr w:type="spellEnd"/>
      <w:r w:rsidRPr="00A65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EFC">
        <w:rPr>
          <w:rFonts w:ascii="Times New Roman" w:hAnsi="Times New Roman" w:cs="Times New Roman"/>
          <w:sz w:val="28"/>
          <w:szCs w:val="28"/>
        </w:rPr>
        <w:t>monocytogenes</w:t>
      </w:r>
      <w:proofErr w:type="spellEnd"/>
      <w:r w:rsidRPr="00A65EFC">
        <w:rPr>
          <w:rFonts w:ascii="Times New Roman" w:hAnsi="Times New Roman" w:cs="Times New Roman"/>
          <w:sz w:val="28"/>
          <w:szCs w:val="28"/>
        </w:rPr>
        <w:t xml:space="preserve"> отличается высокой устойчивостью во внешней среде. Она легко переносит замораживание, активно размножается в почве, воде, на растениях и в трупах животных даже при низких температурах (от 4-6 °С). В продуктах с высоким содержанием соли (6-20%) листерии могут сохранять жизнеспособность длительное время. Однако при температуре 100°С они погибают всего за 5-10 минут.</w:t>
      </w:r>
    </w:p>
    <w:p w14:paraId="2096AD3F" w14:textId="77777777" w:rsidR="00A65EFC" w:rsidRPr="00A65EFC" w:rsidRDefault="00A65EFC" w:rsidP="00A65EF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FC">
        <w:rPr>
          <w:rFonts w:ascii="Times New Roman" w:hAnsi="Times New Roman" w:cs="Times New Roman"/>
          <w:sz w:val="28"/>
          <w:szCs w:val="28"/>
        </w:rPr>
        <w:t>Основными источниками инфекции для человека являются сельскохозяйственные животные (как больные, так и бессимптомные носители), а также синантропные грызуны, такие как домовые и полевые мыши, и крысы.</w:t>
      </w:r>
    </w:p>
    <w:p w14:paraId="56654CC7" w14:textId="6F0FC38B" w:rsidR="0040305D" w:rsidRPr="0040305D" w:rsidRDefault="0040305D" w:rsidP="00A65EF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05D">
        <w:rPr>
          <w:rFonts w:ascii="Times New Roman" w:hAnsi="Times New Roman" w:cs="Times New Roman"/>
          <w:sz w:val="28"/>
          <w:szCs w:val="28"/>
        </w:rPr>
        <w:t xml:space="preserve">Листерии проникают в организм человека через желудочно-кишечный тракт, органы дыхания, слизистые оболочки, поврежденную кожу, а также </w:t>
      </w:r>
      <w:proofErr w:type="spellStart"/>
      <w:proofErr w:type="gramStart"/>
      <w:r w:rsidRPr="0040305D">
        <w:rPr>
          <w:rFonts w:ascii="Times New Roman" w:hAnsi="Times New Roman" w:cs="Times New Roman"/>
          <w:sz w:val="28"/>
          <w:szCs w:val="28"/>
        </w:rPr>
        <w:t>плаценту.Заражение</w:t>
      </w:r>
      <w:proofErr w:type="spellEnd"/>
      <w:proofErr w:type="gramEnd"/>
      <w:r w:rsidRPr="0040305D">
        <w:rPr>
          <w:rFonts w:ascii="Times New Roman" w:hAnsi="Times New Roman" w:cs="Times New Roman"/>
          <w:sz w:val="28"/>
          <w:szCs w:val="28"/>
        </w:rPr>
        <w:t xml:space="preserve"> человека происходит в результате:</w:t>
      </w:r>
    </w:p>
    <w:p w14:paraId="2A509786" w14:textId="6551DC51" w:rsidR="0040305D" w:rsidRP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>употребления в пищу инфицированных продуктов животного происхождения (молочные продукты, мясные продукты, птицеводческая продукция), овощей и фруктов, морепродуктов, употребляемых в пищу в сыром или термически недостаточно обработанном виде;</w:t>
      </w:r>
    </w:p>
    <w:p w14:paraId="3B83011C" w14:textId="107DEB97" w:rsidR="0040305D" w:rsidRP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 xml:space="preserve"> вдыхания пыли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0305D">
        <w:rPr>
          <w:rFonts w:ascii="Times New Roman" w:hAnsi="Times New Roman" w:cs="Times New Roman"/>
          <w:sz w:val="28"/>
          <w:szCs w:val="28"/>
        </w:rPr>
        <w:t xml:space="preserve"> возбудителем;</w:t>
      </w:r>
    </w:p>
    <w:p w14:paraId="27467948" w14:textId="6029A036" w:rsidR="0040305D" w:rsidRP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305D">
        <w:rPr>
          <w:rFonts w:ascii="Times New Roman" w:hAnsi="Times New Roman" w:cs="Times New Roman"/>
          <w:sz w:val="28"/>
          <w:szCs w:val="28"/>
        </w:rPr>
        <w:t xml:space="preserve">  контакта с больными или носителями листерий животными;</w:t>
      </w:r>
    </w:p>
    <w:p w14:paraId="33AC0403" w14:textId="37F42FBA" w:rsidR="0040305D" w:rsidRPr="0040305D" w:rsidRDefault="0040305D" w:rsidP="004030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05D">
        <w:rPr>
          <w:rFonts w:ascii="Times New Roman" w:hAnsi="Times New Roman" w:cs="Times New Roman"/>
          <w:sz w:val="28"/>
          <w:szCs w:val="28"/>
        </w:rPr>
        <w:t xml:space="preserve">Люди обладают невысокой естественной восприимчивостью к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листериозу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>. Заболевание развивается преимущественно у лиц с ослабленным иммунитетом, пожилого или раннего детского возраста.</w:t>
      </w:r>
    </w:p>
    <w:p w14:paraId="5890834A" w14:textId="77777777" w:rsidR="0040305D" w:rsidRDefault="0040305D" w:rsidP="004030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05D">
        <w:rPr>
          <w:rFonts w:ascii="Times New Roman" w:hAnsi="Times New Roman" w:cs="Times New Roman"/>
          <w:sz w:val="28"/>
          <w:szCs w:val="28"/>
        </w:rPr>
        <w:t xml:space="preserve">В качестве индивидуальной неспецифической профилактики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листериоза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 xml:space="preserve"> рекомендуется:</w:t>
      </w:r>
    </w:p>
    <w:p w14:paraId="59D0F94E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>Подвергать продукты (мясные, молочные, рыбу и морепродукты) тщательной тепловой обработке;</w:t>
      </w:r>
    </w:p>
    <w:p w14:paraId="239CA5C0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305D">
        <w:rPr>
          <w:rFonts w:ascii="Times New Roman" w:hAnsi="Times New Roman" w:cs="Times New Roman"/>
          <w:sz w:val="28"/>
          <w:szCs w:val="28"/>
        </w:rPr>
        <w:t xml:space="preserve">  Овощи и фрукты с жёсткой кожурой (морковь, свёкла, дыня) необходимо мыть с щёткой под теплой проточной водой, счищая кожуру;</w:t>
      </w:r>
    </w:p>
    <w:p w14:paraId="25343562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>Внимательно читать указанную на упаковке информацию о сроке годности и температуре хранения готовых продуктов и следовать этим указаниям;</w:t>
      </w:r>
    </w:p>
    <w:p w14:paraId="7E819C5F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>Следить за чистотой в холодильнике: регулярно мыть холодильник, своевременно утилизировать продукты с истекшим сроком годности;</w:t>
      </w:r>
    </w:p>
    <w:p w14:paraId="1A51E751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>В процессе приготовления и хранения пищи отделять готовые продукты от сырых;</w:t>
      </w:r>
    </w:p>
    <w:p w14:paraId="62DA94C6" w14:textId="77777777" w:rsid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305D">
        <w:rPr>
          <w:rFonts w:ascii="Times New Roman" w:hAnsi="Times New Roman" w:cs="Times New Roman"/>
          <w:sz w:val="28"/>
          <w:szCs w:val="28"/>
        </w:rPr>
        <w:t xml:space="preserve">Рекомендуется избегать употребления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непастеризованного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 xml:space="preserve"> молока, мягких сыров, колбасных, мясных и рыбных изделий в вакуумной упаковке и других продуктов готовых к употреблению;</w:t>
      </w:r>
    </w:p>
    <w:p w14:paraId="7F3A29C2" w14:textId="65BEF5B0" w:rsidR="0040305D" w:rsidRPr="0040305D" w:rsidRDefault="0040305D" w:rsidP="0040305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305D">
        <w:rPr>
          <w:rFonts w:ascii="Times New Roman" w:hAnsi="Times New Roman" w:cs="Times New Roman"/>
          <w:sz w:val="28"/>
          <w:szCs w:val="28"/>
        </w:rPr>
        <w:t xml:space="preserve">При обнаружении следов жизнедеятельности грызунов провести </w:t>
      </w:r>
      <w:proofErr w:type="spellStart"/>
      <w:r w:rsidRPr="0040305D">
        <w:rPr>
          <w:rFonts w:ascii="Times New Roman" w:hAnsi="Times New Roman" w:cs="Times New Roman"/>
          <w:sz w:val="28"/>
          <w:szCs w:val="28"/>
        </w:rPr>
        <w:t>дератизационную</w:t>
      </w:r>
      <w:proofErr w:type="spellEnd"/>
      <w:r w:rsidRPr="0040305D">
        <w:rPr>
          <w:rFonts w:ascii="Times New Roman" w:hAnsi="Times New Roman" w:cs="Times New Roman"/>
          <w:sz w:val="28"/>
          <w:szCs w:val="28"/>
        </w:rPr>
        <w:t xml:space="preserve"> обработку.</w:t>
      </w:r>
      <w:bookmarkStart w:id="0" w:name="_GoBack"/>
      <w:bookmarkEnd w:id="0"/>
    </w:p>
    <w:p w14:paraId="0D184053" w14:textId="7560EF95" w:rsidR="00062BB6" w:rsidRPr="0040305D" w:rsidRDefault="0040305D" w:rsidP="00A65EF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05D">
        <w:rPr>
          <w:rFonts w:ascii="Times New Roman" w:hAnsi="Times New Roman" w:cs="Times New Roman"/>
          <w:sz w:val="28"/>
          <w:szCs w:val="28"/>
        </w:rPr>
        <w:t>При первых признаках заболевания необходимо немедленно обратиться к врачу!</w:t>
      </w:r>
    </w:p>
    <w:sectPr w:rsidR="00062BB6" w:rsidRPr="0040305D" w:rsidSect="00A65EFC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01"/>
    <w:rsid w:val="00062BB6"/>
    <w:rsid w:val="0040305D"/>
    <w:rsid w:val="00671D01"/>
    <w:rsid w:val="00A6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78E1"/>
  <w15:chartTrackingRefBased/>
  <w15:docId w15:val="{3E60B3F3-15B5-4E65-ABD9-76939A2C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2026-06-15T05:38:00Z</dcterms:created>
  <dcterms:modified xsi:type="dcterms:W3CDTF">2026-06-15T05:50:00Z</dcterms:modified>
</cp:coreProperties>
</file>