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F1" w:rsidRPr="00BF29F1" w:rsidRDefault="00BF29F1" w:rsidP="00BF2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F1">
        <w:rPr>
          <w:rFonts w:ascii="Times New Roman" w:hAnsi="Times New Roman" w:cs="Times New Roman"/>
          <w:b/>
          <w:sz w:val="24"/>
          <w:szCs w:val="24"/>
        </w:rPr>
        <w:t>Что такое система маркировки Честный знак</w:t>
      </w:r>
    </w:p>
    <w:p w:rsidR="00BF29F1" w:rsidRPr="00BF29F1" w:rsidRDefault="00BF29F1" w:rsidP="00BF29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29F1" w:rsidRPr="00BF29F1" w:rsidRDefault="00BF29F1" w:rsidP="00BF29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 xml:space="preserve">Честный знак — это государственная система мониторинга товаров, которая позволяет отслеживать продукцию по всей цепочке: от производителя до конечного потребителя. </w:t>
      </w:r>
    </w:p>
    <w:p w:rsidR="00BF29F1" w:rsidRDefault="00BF29F1" w:rsidP="00BF29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 xml:space="preserve">Для этого система использует код маркировки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: он уникален для каждой единицы продукции. Производитель или импортер заказывает их в Честном знаке и наносит на упаковку, а система мониторинга сохраняет данные о товаре. </w:t>
      </w:r>
    </w:p>
    <w:p w:rsidR="00BF29F1" w:rsidRPr="00BF29F1" w:rsidRDefault="00BF29F1" w:rsidP="00BF29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F29F1" w:rsidRDefault="00BF29F1" w:rsidP="00BF29F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>Упрощенная схема отслеживания выглядит так:</w:t>
      </w:r>
    </w:p>
    <w:p w:rsidR="00DF0E23" w:rsidRPr="00BF29F1" w:rsidRDefault="00DF0E23" w:rsidP="00BF29F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F29F1" w:rsidRPr="00BF29F1" w:rsidRDefault="00BF29F1" w:rsidP="00BF29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>Участники оборота регистрируются в Честном знаке.</w:t>
      </w:r>
    </w:p>
    <w:p w:rsidR="00BF29F1" w:rsidRPr="00BF29F1" w:rsidRDefault="00BF29F1" w:rsidP="00BF29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 xml:space="preserve">Производитель или импортер описывает свои товары в каталоге Честного знака и заказывает на каждый из них уникальный код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>. В коде содержится информация о товаре, например, дата и место производства. Код наносят на упаковку товара, после чего отправляют в Честный знак отчет о нанесении.</w:t>
      </w:r>
    </w:p>
    <w:p w:rsidR="00BF29F1" w:rsidRPr="00BF29F1" w:rsidRDefault="00BF29F1" w:rsidP="00BF29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>Каждый раз, когда продукцию передают между участниками оборота, об этом отчитываются в Честный знак с помощью ЭДО.</w:t>
      </w:r>
    </w:p>
    <w:p w:rsidR="00BF29F1" w:rsidRPr="00BF29F1" w:rsidRDefault="00BF29F1" w:rsidP="00BF29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 xml:space="preserve">Когда товар продают на кассе, кассир сканирует код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и выводит товар из оборота. Перед покупкой потребитель может отсканировать код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F1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BF29F1">
        <w:rPr>
          <w:rFonts w:ascii="Times New Roman" w:hAnsi="Times New Roman" w:cs="Times New Roman"/>
          <w:sz w:val="24"/>
          <w:szCs w:val="24"/>
        </w:rPr>
        <w:t xml:space="preserve"> с помощью мобильного приложения, чтобы проверить качество продукта. </w:t>
      </w:r>
    </w:p>
    <w:p w:rsidR="003335F2" w:rsidRDefault="00BF29F1" w:rsidP="00BF29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9F1">
        <w:rPr>
          <w:rFonts w:ascii="Times New Roman" w:hAnsi="Times New Roman" w:cs="Times New Roman"/>
          <w:sz w:val="24"/>
          <w:szCs w:val="24"/>
        </w:rPr>
        <w:t>Такая система позволяет контролировать товарооборот, бороться с контрафактом и уклонением от налогов и повышать качество продукции, ведь теперь в случае проблем государственные органы могут отследить, кто произвел некачественный товар.</w:t>
      </w:r>
    </w:p>
    <w:p w:rsidR="00DF0E23" w:rsidRDefault="00DF0E23" w:rsidP="00DF0E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F0E23" w:rsidRPr="00DF0E23" w:rsidRDefault="00DF0E23" w:rsidP="00DF0E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0E23">
        <w:rPr>
          <w:rFonts w:ascii="Times New Roman" w:hAnsi="Times New Roman" w:cs="Times New Roman"/>
          <w:sz w:val="24"/>
          <w:szCs w:val="24"/>
        </w:rPr>
        <w:t>Полный список товарных групп, подлежащих маркировке, указан в Распоряжении Правительства РФ от 28.04.2018 № 792-Р.</w:t>
      </w:r>
      <w:bookmarkStart w:id="0" w:name="_GoBack"/>
      <w:bookmarkEnd w:id="0"/>
    </w:p>
    <w:p w:rsidR="00705CD2" w:rsidRDefault="00705CD2" w:rsidP="00DF0E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F0E23" w:rsidRDefault="00DF0E23" w:rsidP="00DF0E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68451FE" wp14:editId="4D4A6B91">
            <wp:simplePos x="0" y="0"/>
            <wp:positionH relativeFrom="column">
              <wp:posOffset>1537335</wp:posOffset>
            </wp:positionH>
            <wp:positionV relativeFrom="paragraph">
              <wp:align>top</wp:align>
            </wp:positionV>
            <wp:extent cx="2338705" cy="1852930"/>
            <wp:effectExtent l="0" t="0" r="4445" b="0"/>
            <wp:wrapSquare wrapText="bothSides"/>
            <wp:docPr id="2" name="Рисунок 2" descr="C:\Users\1\Downloads\862f66a5712bd68a1adc804082a075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862f66a5712bd68a1adc804082a07506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F0E23" w:rsidRDefault="00DF0E23" w:rsidP="00DF0E2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F0E23" w:rsidRPr="00DF0E23" w:rsidRDefault="00DF0E23" w:rsidP="00DF0E23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DF0E23">
        <w:rPr>
          <w:rFonts w:ascii="Times New Roman" w:hAnsi="Times New Roman" w:cs="Times New Roman"/>
          <w:sz w:val="20"/>
          <w:szCs w:val="20"/>
        </w:rPr>
        <w:t xml:space="preserve">Ведущий специалист-эксперт территориального отдела Управления </w:t>
      </w:r>
      <w:proofErr w:type="spellStart"/>
      <w:r w:rsidRPr="00DF0E23">
        <w:rPr>
          <w:rFonts w:ascii="Times New Roman" w:hAnsi="Times New Roman" w:cs="Times New Roman"/>
          <w:sz w:val="20"/>
          <w:szCs w:val="20"/>
        </w:rPr>
        <w:t>Роспотребнадзора</w:t>
      </w:r>
      <w:proofErr w:type="spellEnd"/>
      <w:r w:rsidRPr="00DF0E23">
        <w:rPr>
          <w:rFonts w:ascii="Times New Roman" w:hAnsi="Times New Roman" w:cs="Times New Roman"/>
          <w:sz w:val="20"/>
          <w:szCs w:val="20"/>
        </w:rPr>
        <w:t xml:space="preserve"> по Воронежской области </w:t>
      </w:r>
      <w:proofErr w:type="gramStart"/>
      <w:r w:rsidRPr="00DF0E2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F0E2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F0E23">
        <w:rPr>
          <w:rFonts w:ascii="Times New Roman" w:hAnsi="Times New Roman" w:cs="Times New Roman"/>
          <w:sz w:val="20"/>
          <w:szCs w:val="20"/>
        </w:rPr>
        <w:t>Павловском</w:t>
      </w:r>
      <w:proofErr w:type="gramEnd"/>
      <w:r w:rsidRPr="00DF0E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0E23">
        <w:rPr>
          <w:rFonts w:ascii="Times New Roman" w:hAnsi="Times New Roman" w:cs="Times New Roman"/>
          <w:sz w:val="20"/>
          <w:szCs w:val="20"/>
        </w:rPr>
        <w:t>Богучарском</w:t>
      </w:r>
      <w:proofErr w:type="spellEnd"/>
      <w:r w:rsidRPr="00DF0E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0E23">
        <w:rPr>
          <w:rFonts w:ascii="Times New Roman" w:hAnsi="Times New Roman" w:cs="Times New Roman"/>
          <w:sz w:val="20"/>
          <w:szCs w:val="20"/>
        </w:rPr>
        <w:t>Верхнемамонском</w:t>
      </w:r>
      <w:proofErr w:type="spellEnd"/>
      <w:r w:rsidRPr="00DF0E23">
        <w:rPr>
          <w:rFonts w:ascii="Times New Roman" w:hAnsi="Times New Roman" w:cs="Times New Roman"/>
          <w:sz w:val="20"/>
          <w:szCs w:val="20"/>
        </w:rPr>
        <w:t xml:space="preserve"> районах Фоменко Анна Сергеевна  </w:t>
      </w:r>
    </w:p>
    <w:sectPr w:rsidR="00DF0E23" w:rsidRPr="00DF0E23" w:rsidSect="00DF0E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63C6C"/>
    <w:multiLevelType w:val="hybridMultilevel"/>
    <w:tmpl w:val="D852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40"/>
    <w:rsid w:val="000A5040"/>
    <w:rsid w:val="003335F2"/>
    <w:rsid w:val="00622E64"/>
    <w:rsid w:val="00705CD2"/>
    <w:rsid w:val="00BF29F1"/>
    <w:rsid w:val="00D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2025-02-13T09:01:00Z</dcterms:created>
  <dcterms:modified xsi:type="dcterms:W3CDTF">2025-02-13T09:20:00Z</dcterms:modified>
</cp:coreProperties>
</file>